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B81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28A">
        <w:rPr>
          <w:rFonts w:ascii="Times New Roman" w:hAnsi="Times New Roman" w:cs="Times New Roman"/>
          <w:b/>
          <w:sz w:val="28"/>
          <w:szCs w:val="28"/>
        </w:rPr>
        <w:t>проведения входящего контроля в группах нового набора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</w:t>
      </w:r>
      <w:r w:rsidR="009E328A">
        <w:rPr>
          <w:rFonts w:ascii="Times New Roman" w:hAnsi="Times New Roman" w:cs="Times New Roman"/>
          <w:b/>
          <w:sz w:val="28"/>
          <w:szCs w:val="28"/>
        </w:rPr>
        <w:t>ющи</w:t>
      </w:r>
      <w:r w:rsidRPr="00961F10">
        <w:rPr>
          <w:rFonts w:ascii="Times New Roman" w:hAnsi="Times New Roman" w:cs="Times New Roman"/>
          <w:b/>
          <w:sz w:val="28"/>
          <w:szCs w:val="28"/>
        </w:rPr>
        <w:t>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22890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961F10" w:rsidRDefault="00A154CF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615CA0">
        <w:rPr>
          <w:rFonts w:ascii="Times New Roman" w:hAnsi="Times New Roman" w:cs="Times New Roman"/>
          <w:b/>
          <w:sz w:val="28"/>
          <w:szCs w:val="28"/>
        </w:rPr>
        <w:t>-20</w:t>
      </w:r>
      <w:r w:rsidR="0069536D" w:rsidRPr="0069536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1516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16B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516B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063B3">
        <w:rPr>
          <w:rFonts w:ascii="Times New Roman" w:hAnsi="Times New Roman" w:cs="Times New Roman"/>
          <w:noProof/>
          <w:color w:val="C5E0B3" w:themeColor="accent6" w:themeTint="66"/>
          <w:sz w:val="28"/>
          <w:szCs w:val="28"/>
          <w:lang w:eastAsia="ru-RU"/>
        </w:rPr>
        <w:drawing>
          <wp:inline distT="0" distB="0" distL="0" distR="0">
            <wp:extent cx="9777656" cy="5741581"/>
            <wp:effectExtent l="19050" t="0" r="14044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3068A3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4F63"/>
    <w:rsid w:val="00032471"/>
    <w:rsid w:val="0004756A"/>
    <w:rsid w:val="001516B5"/>
    <w:rsid w:val="001A50D0"/>
    <w:rsid w:val="002000EA"/>
    <w:rsid w:val="002E6301"/>
    <w:rsid w:val="003068A3"/>
    <w:rsid w:val="00346822"/>
    <w:rsid w:val="00373E35"/>
    <w:rsid w:val="003C0B97"/>
    <w:rsid w:val="003D0B97"/>
    <w:rsid w:val="00422890"/>
    <w:rsid w:val="004229BE"/>
    <w:rsid w:val="004F6652"/>
    <w:rsid w:val="00532978"/>
    <w:rsid w:val="005546CA"/>
    <w:rsid w:val="005836E5"/>
    <w:rsid w:val="0059067E"/>
    <w:rsid w:val="00615CA0"/>
    <w:rsid w:val="0069536D"/>
    <w:rsid w:val="006D04EF"/>
    <w:rsid w:val="006E22F8"/>
    <w:rsid w:val="00705F7C"/>
    <w:rsid w:val="0074356F"/>
    <w:rsid w:val="007E750F"/>
    <w:rsid w:val="007F1B16"/>
    <w:rsid w:val="008135EB"/>
    <w:rsid w:val="008419F9"/>
    <w:rsid w:val="008C09EA"/>
    <w:rsid w:val="00926C1A"/>
    <w:rsid w:val="009414E9"/>
    <w:rsid w:val="00961F10"/>
    <w:rsid w:val="009E328A"/>
    <w:rsid w:val="00A154CF"/>
    <w:rsid w:val="00A5677A"/>
    <w:rsid w:val="00AC01C9"/>
    <w:rsid w:val="00AC27C2"/>
    <w:rsid w:val="00AC71D6"/>
    <w:rsid w:val="00B813BE"/>
    <w:rsid w:val="00BD23DF"/>
    <w:rsid w:val="00C73F9E"/>
    <w:rsid w:val="00CA040E"/>
    <w:rsid w:val="00D025E9"/>
    <w:rsid w:val="00D34F63"/>
    <w:rsid w:val="00E540F8"/>
    <w:rsid w:val="00E647BE"/>
    <w:rsid w:val="00F063B3"/>
    <w:rsid w:val="00F70104"/>
    <w:rsid w:val="00F81E7A"/>
    <w:rsid w:val="00F9611E"/>
    <w:rsid w:val="00FE4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5977596266426295E-3"/>
                  <c:y val="-1.99074087781745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3,1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1.2988798133213156E-3"/>
                  <c:y val="-1.76954744694885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2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dLbl>
              <c:idx val="15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dLbl>
              <c:idx val="16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dLbl>
              <c:idx val="17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dLbl>
              <c:idx val="18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19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35.02.12 Садово-парковое и ландшафтное строительство</c:v>
                </c:pt>
                <c:pt idx="11">
                  <c:v>15.02.12 Монтаж, техническое обслуживание и ремонт промышленного оборудования</c:v>
                </c:pt>
                <c:pt idx="12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62</c:v>
                </c:pt>
                <c:pt idx="1">
                  <c:v>62</c:v>
                </c:pt>
                <c:pt idx="2">
                  <c:v>66</c:v>
                </c:pt>
                <c:pt idx="3">
                  <c:v>70</c:v>
                </c:pt>
                <c:pt idx="4">
                  <c:v>68</c:v>
                </c:pt>
                <c:pt idx="5">
                  <c:v>72</c:v>
                </c:pt>
                <c:pt idx="6">
                  <c:v>76</c:v>
                </c:pt>
                <c:pt idx="7">
                  <c:v>70</c:v>
                </c:pt>
                <c:pt idx="8">
                  <c:v>68</c:v>
                </c:pt>
                <c:pt idx="9">
                  <c:v>64</c:v>
                </c:pt>
                <c:pt idx="10">
                  <c:v>70</c:v>
                </c:pt>
                <c:pt idx="11">
                  <c:v>64</c:v>
                </c:pt>
                <c:pt idx="12">
                  <c:v>72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</c:spPr>
          <c:dLbls>
            <c:dLbl>
              <c:idx val="3"/>
              <c:layout>
                <c:manualLayout>
                  <c:x val="0"/>
                  <c:y val="-3.0967080321604803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35.02.12 Садово-парковое и ландшафтное строительство</c:v>
                </c:pt>
                <c:pt idx="11">
                  <c:v>15.02.12 Монтаж, техническое обслуживание и ремонт промышленного оборудования</c:v>
                </c:pt>
                <c:pt idx="12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  <c:pt idx="0">
                  <c:v>29.1</c:v>
                </c:pt>
                <c:pt idx="1">
                  <c:v>32.700000000000003</c:v>
                </c:pt>
                <c:pt idx="2">
                  <c:v>39</c:v>
                </c:pt>
                <c:pt idx="3">
                  <c:v>55</c:v>
                </c:pt>
                <c:pt idx="4">
                  <c:v>46</c:v>
                </c:pt>
                <c:pt idx="5">
                  <c:v>51.6</c:v>
                </c:pt>
                <c:pt idx="6">
                  <c:v>68.8</c:v>
                </c:pt>
                <c:pt idx="7">
                  <c:v>43.1</c:v>
                </c:pt>
                <c:pt idx="8">
                  <c:v>49.2</c:v>
                </c:pt>
                <c:pt idx="9">
                  <c:v>41.3</c:v>
                </c:pt>
                <c:pt idx="10">
                  <c:v>46.9</c:v>
                </c:pt>
                <c:pt idx="11">
                  <c:v>30.2</c:v>
                </c:pt>
                <c:pt idx="12">
                  <c:v>56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35.02.12 Садово-парковое и ландшафтное строительство</c:v>
                </c:pt>
                <c:pt idx="11">
                  <c:v>15.02.12 Монтаж, техническое обслуживание и ремонт промышленного оборудования</c:v>
                </c:pt>
                <c:pt idx="12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  <c:pt idx="0">
                  <c:v>67.900000000000006</c:v>
                </c:pt>
                <c:pt idx="1">
                  <c:v>81.599999999999994</c:v>
                </c:pt>
                <c:pt idx="2">
                  <c:v>76.900000000000006</c:v>
                </c:pt>
                <c:pt idx="3">
                  <c:v>79.099999999999994</c:v>
                </c:pt>
                <c:pt idx="4">
                  <c:v>78</c:v>
                </c:pt>
                <c:pt idx="5">
                  <c:v>85.2</c:v>
                </c:pt>
                <c:pt idx="6">
                  <c:v>92.4</c:v>
                </c:pt>
                <c:pt idx="7">
                  <c:v>92</c:v>
                </c:pt>
                <c:pt idx="8">
                  <c:v>81</c:v>
                </c:pt>
                <c:pt idx="9">
                  <c:v>80.599999999999994</c:v>
                </c:pt>
                <c:pt idx="10">
                  <c:v>81.599999999999994</c:v>
                </c:pt>
                <c:pt idx="11">
                  <c:v>72.3</c:v>
                </c:pt>
                <c:pt idx="12">
                  <c:v>96</c:v>
                </c:pt>
              </c:numCache>
            </c:numRef>
          </c:val>
          <c:extLst/>
        </c:ser>
        <c:gapWidth val="219"/>
        <c:overlap val="-27"/>
        <c:axId val="111250432"/>
        <c:axId val="111481600"/>
      </c:barChart>
      <c:catAx>
        <c:axId val="11125043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481600"/>
        <c:crosses val="autoZero"/>
        <c:auto val="1"/>
        <c:lblAlgn val="ctr"/>
        <c:lblOffset val="100"/>
      </c:catAx>
      <c:valAx>
        <c:axId val="1114816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250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3</cp:revision>
  <cp:lastPrinted>2018-10-07T16:33:00Z</cp:lastPrinted>
  <dcterms:created xsi:type="dcterms:W3CDTF">2022-10-10T12:55:00Z</dcterms:created>
  <dcterms:modified xsi:type="dcterms:W3CDTF">2022-10-10T13:08:00Z</dcterms:modified>
</cp:coreProperties>
</file>